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A" w:rsidRPr="000200EA" w:rsidRDefault="000200EA" w:rsidP="000200E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Договор-оферта интернет-магазина:</w:t>
      </w:r>
    </w:p>
    <w:p w:rsidR="000200EA" w:rsidRPr="000200EA" w:rsidRDefault="000200EA" w:rsidP="000200EA">
      <w:pPr>
        <w:shd w:val="clear" w:color="auto" w:fill="FFFFFF"/>
        <w:spacing w:after="135" w:line="19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0200EA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</w:p>
    <w:p w:rsidR="000200EA" w:rsidRPr="000200EA" w:rsidRDefault="000200EA" w:rsidP="000200EA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ООО «</w:t>
      </w:r>
      <w:proofErr w:type="spellStart"/>
      <w:r w:rsidR="008423EF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ТольяттиАвтоЖгут</w:t>
      </w:r>
      <w:proofErr w:type="spellEnd"/>
      <w:r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»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в лице интернет-магазина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 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Предмет договора-оферты.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обязуется передать в собственность ПОКУПАТЕЛЮ, а ПОКУПАТЕЛЬ обязуется оплатить и принять заказанные в интернет-магазине</w:t>
      </w:r>
      <w:r w:rsidR="003F5B40" w:rsidRP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 товары (далее ТОВАР).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Момент заключения договора.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ООО «</w:t>
      </w:r>
      <w:proofErr w:type="spellStart"/>
      <w:r w:rsidR="008423EF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ТольяттиАвтоЖгут</w:t>
      </w:r>
      <w:proofErr w:type="spellEnd"/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»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в договорные отношения.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Оформление ЗАКАЗА ТОВАРА и расчета осуществляется путем заказа ПОКУПАТЕЛЕМ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Цена ТОВАРА.</w:t>
      </w:r>
    </w:p>
    <w:p w:rsidR="000200EA" w:rsidRPr="000200EA" w:rsidRDefault="000200EA" w:rsidP="003F5B40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Цены в интернет-магазине указаны в валюте страны 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продавца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за единицу ТОВАРА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а также за комплекты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Общая сумма ЗАКАЗА, которая в некоторых случаях (по желанию покупателя) может включать платную доставку, указывается в разделе «Корзина» в строке «Итого».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Оплата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Доставка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Точная стоимость доставки ТОВАРА определяется 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транспортной компанией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при оформлении заказа и не может быть изменена после согласования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с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ПОКУПАТЕЛЕМ.</w:t>
      </w:r>
    </w:p>
    <w:p w:rsidR="000200EA" w:rsidRPr="000200EA" w:rsidRDefault="000200EA" w:rsidP="003F5B40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Гарантии на ТОВАР.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На всю продукцию, продающуюся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имеются все н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еобходимые сертификаты качества.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Гарантийный срок эксплуатации на ТОВ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АР устанавливает производитель.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Права и обязанности сторон.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обязуется: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). Объем консультаций ограничивается конкретными вопросами, связанными с выполнениями ЗАКАЗА.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lastRenderedPageBreak/>
        <w:t>ПРОДАВЕЦ оставляет за собой право изменять настоящий ДОГОВОР в одностороннем порядке до момента его заключения.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ПОКУПАТЕЛЬ обязуется: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).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Принять и оплатить ТОВАР в указанные в настоящем ДОГОВОРЕ сроки.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Ответственность сторон и разрешение споров.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0200EA" w:rsidRPr="00BE6219" w:rsidRDefault="000200EA" w:rsidP="000200EA">
      <w:pPr>
        <w:keepNext/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Возврат и обмен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Срок такого требования составляет 7 (семь) дней с момента передачи ТОВАРА ПОКУПАТЕЛЮ, либо в любое время до передачи ТОВАРА ПОКУПАТЕЛЮ.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Форс-мажорные обстоятельства.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Срок действия договора.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inherit" w:eastAsia="Times New Roman" w:hAnsi="inherit" w:cs="Times New Roman"/>
          <w:color w:val="777777"/>
          <w:sz w:val="24"/>
          <w:szCs w:val="24"/>
          <w:bdr w:val="none" w:sz="0" w:space="0" w:color="auto" w:frame="1"/>
          <w:lang w:eastAsia="ru-RU"/>
        </w:rPr>
        <w:t>Настоящий ДОГОВОР вступает в силу с момента оформления ЗАКАЗА, и заканчивается при полном исполнении обязательств СТОРОНАМИ.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Персональные данные.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</w:t>
      </w:r>
    </w:p>
    <w:p w:rsidR="000200EA" w:rsidRPr="000200EA" w:rsidRDefault="000200EA" w:rsidP="000200EA">
      <w:pPr>
        <w:numPr>
          <w:ilvl w:val="1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выполнения условий настоящего Договора;</w:t>
      </w:r>
    </w:p>
    <w:p w:rsidR="000200EA" w:rsidRPr="000200EA" w:rsidRDefault="000200EA" w:rsidP="000200EA">
      <w:pPr>
        <w:numPr>
          <w:ilvl w:val="1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доставки Покупателю заказанного Товара.</w:t>
      </w:r>
    </w:p>
    <w:p w:rsidR="000200EA" w:rsidRPr="000200EA" w:rsidRDefault="000200EA" w:rsidP="000200EA">
      <w:pPr>
        <w:numPr>
          <w:ilvl w:val="2"/>
          <w:numId w:val="3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Осуществляя ЗАКАЗ ТОВАРА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.ru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0200EA" w:rsidRPr="000200EA" w:rsidRDefault="000200EA" w:rsidP="000200EA">
      <w:pPr>
        <w:numPr>
          <w:ilvl w:val="2"/>
          <w:numId w:val="3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сборе и обработке персональных данных ПОКУПАТЕЛЕЙ, ПРОДАВЕЦ не преследует иных целей, кроме установленных в п.12.1 настоящего ДОГОВОРА.</w:t>
      </w:r>
    </w:p>
    <w:p w:rsidR="000200EA" w:rsidRPr="000200EA" w:rsidRDefault="000200EA" w:rsidP="000200EA">
      <w:pPr>
        <w:numPr>
          <w:ilvl w:val="2"/>
          <w:numId w:val="3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Доступ к персональным данным ПОКУПАТЕЛЕЙ имеют только лица, имеющие непосредственное отношение к исполнению ЗАКАЗОВ.</w:t>
      </w:r>
    </w:p>
    <w:p w:rsidR="000200EA" w:rsidRPr="00BE6219" w:rsidRDefault="000200EA" w:rsidP="000200E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lastRenderedPageBreak/>
        <w:t>Реквизиты интернет магазина.</w:t>
      </w:r>
    </w:p>
    <w:p w:rsidR="003F5B40" w:rsidRPr="000200EA" w:rsidRDefault="000200EA" w:rsidP="003F5B4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        </w:t>
      </w:r>
      <w:r w:rsidRPr="000200E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</w:t>
      </w:r>
    </w:p>
    <w:p w:rsidR="000200EA" w:rsidRPr="000200EA" w:rsidRDefault="000200EA" w:rsidP="003F5B4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6E31DA" w:rsidRPr="0096080E" w:rsidTr="00873258">
        <w:trPr>
          <w:trHeight w:val="693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423EF">
            <w:pPr>
              <w:ind w:left="-108" w:right="11"/>
            </w:pPr>
            <w:r w:rsidRPr="0096080E">
              <w:t>ООО «</w:t>
            </w:r>
            <w:proofErr w:type="spellStart"/>
            <w:r w:rsidR="008423EF">
              <w:t>ТольяттиАвтоЖгут</w:t>
            </w:r>
            <w:proofErr w:type="spellEnd"/>
            <w:r w:rsidRPr="0096080E">
              <w:t>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ind w:left="-108" w:right="11"/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tabs>
                <w:tab w:val="left" w:pos="3060"/>
                <w:tab w:val="left" w:pos="3240"/>
                <w:tab w:val="left" w:pos="4860"/>
              </w:tabs>
              <w:ind w:left="-108" w:right="11"/>
            </w:pPr>
            <w:proofErr w:type="spellStart"/>
            <w:proofErr w:type="gramStart"/>
            <w:r>
              <w:t>Юр.адрес</w:t>
            </w:r>
            <w:proofErr w:type="spellEnd"/>
            <w:proofErr w:type="gramEnd"/>
            <w:r>
              <w:t xml:space="preserve">: </w:t>
            </w:r>
            <w:r w:rsidRPr="0096080E">
              <w:t>445000 РФ, Самарская обл.,</w:t>
            </w:r>
          </w:p>
          <w:p w:rsidR="006E31DA" w:rsidRPr="0096080E" w:rsidRDefault="006E31DA" w:rsidP="00873258">
            <w:pPr>
              <w:pStyle w:val="-"/>
              <w:spacing w:before="0"/>
              <w:ind w:left="-108" w:right="11"/>
              <w:jc w:val="left"/>
              <w:rPr>
                <w:rFonts w:cs="Times New Roman"/>
                <w:caps/>
                <w:sz w:val="22"/>
                <w:szCs w:val="22"/>
              </w:rPr>
            </w:pPr>
            <w:r w:rsidRPr="0096080E">
              <w:rPr>
                <w:rFonts w:cs="Times New Roman"/>
                <w:sz w:val="22"/>
                <w:szCs w:val="22"/>
              </w:rPr>
              <w:t>г.</w:t>
            </w:r>
            <w:r w:rsidRPr="0096080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6080E">
              <w:rPr>
                <w:rFonts w:cs="Times New Roman"/>
                <w:sz w:val="22"/>
                <w:szCs w:val="22"/>
              </w:rPr>
              <w:t>Тольятти</w:t>
            </w:r>
            <w:proofErr w:type="spellEnd"/>
            <w:r w:rsidRPr="0096080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6080E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96080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96080E">
              <w:rPr>
                <w:rFonts w:cs="Times New Roman"/>
                <w:sz w:val="22"/>
                <w:szCs w:val="22"/>
              </w:rPr>
              <w:t>Коммунальная</w:t>
            </w:r>
            <w:proofErr w:type="spellEnd"/>
            <w:r w:rsidRPr="0096080E">
              <w:rPr>
                <w:rFonts w:cs="Times New Roman"/>
                <w:sz w:val="22"/>
                <w:szCs w:val="22"/>
              </w:rPr>
              <w:t>, 39, оф.812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ind w:left="-108" w:right="11"/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  <w:rPr>
                <w:caps/>
              </w:rPr>
            </w:pPr>
            <w:r w:rsidRPr="0096080E">
              <w:rPr>
                <w:caps/>
              </w:rPr>
              <w:t xml:space="preserve">ИНН/КПП: </w:t>
            </w:r>
            <w:r w:rsidRPr="0096080E">
              <w:t xml:space="preserve">6321273794/632101001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  <w:rPr>
                <w:caps/>
              </w:rPr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  <w:rPr>
                <w:caps/>
              </w:rPr>
            </w:pPr>
            <w:r w:rsidRPr="0096080E">
              <w:rPr>
                <w:caps/>
              </w:rPr>
              <w:t>ОГРН:</w:t>
            </w:r>
            <w:r w:rsidRPr="0096080E">
              <w:t xml:space="preserve"> 1116320020563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  <w:rPr>
                <w:caps/>
              </w:rPr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  <w:proofErr w:type="spellStart"/>
            <w:r w:rsidRPr="0096080E">
              <w:t>р.счет</w:t>
            </w:r>
            <w:proofErr w:type="spellEnd"/>
            <w:r w:rsidRPr="0096080E">
              <w:t xml:space="preserve">: </w:t>
            </w:r>
            <w:r w:rsidR="008423EF" w:rsidRPr="008423EF">
              <w:t>40702810929220000998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</w:p>
        </w:tc>
      </w:tr>
      <w:tr w:rsidR="006E31DA" w:rsidRPr="0096080E" w:rsidTr="00873258">
        <w:trPr>
          <w:trHeight w:val="28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  <w:proofErr w:type="spellStart"/>
            <w:r w:rsidRPr="0096080E">
              <w:t>кор.счет</w:t>
            </w:r>
            <w:proofErr w:type="spellEnd"/>
            <w:r w:rsidRPr="0096080E">
              <w:t xml:space="preserve">: </w:t>
            </w:r>
            <w:r w:rsidR="008423EF" w:rsidRPr="008423EF">
              <w:t>30101810200000000824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ind w:left="-108" w:right="11"/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  <w:r w:rsidRPr="0096080E">
              <w:t xml:space="preserve">Банк: </w:t>
            </w:r>
            <w:r w:rsidR="008423EF" w:rsidRPr="008423EF">
              <w:t>ФИЛИАЛ "НИЖЕГОРОД</w:t>
            </w:r>
            <w:bookmarkStart w:id="0" w:name="_GoBack"/>
            <w:bookmarkEnd w:id="0"/>
            <w:r w:rsidR="008423EF" w:rsidRPr="008423EF">
              <w:t>С</w:t>
            </w:r>
            <w:r w:rsidR="008423EF">
              <w:t>КИЙ" АО "АЛЬФА-БАНК"</w:t>
            </w:r>
            <w:r w:rsidRPr="0096080E"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</w:p>
        </w:tc>
      </w:tr>
      <w:tr w:rsidR="006E31DA" w:rsidRPr="0096080E" w:rsidTr="00873258">
        <w:trPr>
          <w:trHeight w:val="403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  <w:r w:rsidRPr="0096080E">
              <w:t xml:space="preserve">БИК </w:t>
            </w:r>
            <w:r w:rsidR="008423EF" w:rsidRPr="008423EF">
              <w:t>042202824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ind w:left="-108" w:right="11"/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  <w:r w:rsidRPr="0096080E">
              <w:t>тел/факс.: (8482) 39-21-28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</w:p>
        </w:tc>
      </w:tr>
      <w:tr w:rsidR="006E31DA" w:rsidRPr="0096080E" w:rsidTr="00873258">
        <w:trPr>
          <w:trHeight w:val="340"/>
        </w:trPr>
        <w:tc>
          <w:tcPr>
            <w:tcW w:w="4962" w:type="dxa"/>
            <w:shd w:val="clear" w:color="auto" w:fill="auto"/>
            <w:noWrap/>
            <w:vAlign w:val="center"/>
          </w:tcPr>
          <w:p w:rsidR="006E31DA" w:rsidRPr="0096080E" w:rsidRDefault="006E31DA" w:rsidP="008423EF">
            <w:pPr>
              <w:snapToGrid w:val="0"/>
              <w:ind w:left="-108" w:right="11"/>
            </w:pPr>
            <w:r w:rsidRPr="0096080E">
              <w:t>Директор</w:t>
            </w:r>
            <w:r>
              <w:t xml:space="preserve"> ООО «</w:t>
            </w:r>
            <w:proofErr w:type="spellStart"/>
            <w:r w:rsidR="008423EF">
              <w:t>ТольяттиАвтоЖгут</w:t>
            </w:r>
            <w:proofErr w:type="spellEnd"/>
            <w:r>
              <w:t>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E31DA" w:rsidRPr="0096080E" w:rsidRDefault="006E31DA" w:rsidP="00873258">
            <w:pPr>
              <w:snapToGrid w:val="0"/>
              <w:ind w:left="-108" w:right="11"/>
            </w:pPr>
          </w:p>
        </w:tc>
      </w:tr>
      <w:tr w:rsidR="006E31DA" w:rsidRPr="0096080E" w:rsidTr="00873258">
        <w:trPr>
          <w:trHeight w:val="747"/>
        </w:trPr>
        <w:tc>
          <w:tcPr>
            <w:tcW w:w="4962" w:type="dxa"/>
            <w:shd w:val="clear" w:color="auto" w:fill="auto"/>
            <w:noWrap/>
            <w:vAlign w:val="bottom"/>
          </w:tcPr>
          <w:p w:rsidR="006E31DA" w:rsidRPr="0096080E" w:rsidRDefault="006E31DA" w:rsidP="00873258">
            <w:pPr>
              <w:ind w:left="1880" w:right="11"/>
              <w:rPr>
                <w:color w:val="000000"/>
                <w:spacing w:val="3"/>
              </w:rPr>
            </w:pPr>
            <w:r w:rsidRPr="0096080E">
              <w:rPr>
                <w:color w:val="000000"/>
                <w:spacing w:val="3"/>
              </w:rPr>
              <w:t xml:space="preserve">/ </w:t>
            </w:r>
            <w:proofErr w:type="spellStart"/>
            <w:r w:rsidRPr="0096080E">
              <w:t>Ефремцов</w:t>
            </w:r>
            <w:proofErr w:type="spellEnd"/>
            <w:r w:rsidRPr="0096080E">
              <w:rPr>
                <w:color w:val="000000"/>
                <w:spacing w:val="3"/>
              </w:rPr>
              <w:t xml:space="preserve"> </w:t>
            </w:r>
            <w:r w:rsidRPr="0096080E">
              <w:t xml:space="preserve">Е.В. </w:t>
            </w:r>
            <w:r w:rsidRPr="0096080E">
              <w:rPr>
                <w:color w:val="000000"/>
                <w:spacing w:val="3"/>
              </w:rPr>
              <w:t>/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6E31DA" w:rsidRPr="0096080E" w:rsidRDefault="006E31DA" w:rsidP="00873258">
            <w:pPr>
              <w:ind w:left="2585" w:right="11"/>
              <w:rPr>
                <w:color w:val="000000"/>
                <w:spacing w:val="3"/>
              </w:rPr>
            </w:pPr>
          </w:p>
        </w:tc>
      </w:tr>
    </w:tbl>
    <w:p w:rsidR="00085BD9" w:rsidRDefault="008423EF"/>
    <w:sectPr w:rsidR="000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32BB"/>
    <w:multiLevelType w:val="multilevel"/>
    <w:tmpl w:val="FF94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0"/>
    <w:rsid w:val="000171AB"/>
    <w:rsid w:val="000200EA"/>
    <w:rsid w:val="003F5B40"/>
    <w:rsid w:val="00470705"/>
    <w:rsid w:val="006E31DA"/>
    <w:rsid w:val="008423EF"/>
    <w:rsid w:val="00973140"/>
    <w:rsid w:val="00B45F04"/>
    <w:rsid w:val="00BE6219"/>
    <w:rsid w:val="00C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DAE"/>
  <w15:chartTrackingRefBased/>
  <w15:docId w15:val="{39D67DAD-E98A-4117-9DA3-CBEF905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0EA"/>
    <w:rPr>
      <w:b/>
      <w:bCs/>
    </w:rPr>
  </w:style>
  <w:style w:type="character" w:customStyle="1" w:styleId="apple-converted-space">
    <w:name w:val="apple-converted-space"/>
    <w:basedOn w:val="a0"/>
    <w:rsid w:val="000200EA"/>
  </w:style>
  <w:style w:type="paragraph" w:customStyle="1" w:styleId="a5">
    <w:name w:val="Содержимое таблицы"/>
    <w:basedOn w:val="a"/>
    <w:rsid w:val="003F5B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3F5B40"/>
    <w:rPr>
      <w:color w:val="0563C1" w:themeColor="hyperlink"/>
      <w:u w:val="single"/>
    </w:rPr>
  </w:style>
  <w:style w:type="paragraph" w:customStyle="1" w:styleId="-">
    <w:name w:val="Обычн-абзац"/>
    <w:basedOn w:val="a"/>
    <w:rsid w:val="006E31DA"/>
    <w:pPr>
      <w:widowControl w:val="0"/>
      <w:suppressAutoHyphens/>
      <w:spacing w:before="60"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 Пивцаев</cp:lastModifiedBy>
  <cp:revision>6</cp:revision>
  <dcterms:created xsi:type="dcterms:W3CDTF">2016-04-06T07:14:00Z</dcterms:created>
  <dcterms:modified xsi:type="dcterms:W3CDTF">2020-01-15T10:38:00Z</dcterms:modified>
</cp:coreProperties>
</file>